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F410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7BC8A74" wp14:editId="37183B83">
                <wp:simplePos x="0" y="0"/>
                <wp:positionH relativeFrom="page">
                  <wp:posOffset>4381500</wp:posOffset>
                </wp:positionH>
                <wp:positionV relativeFrom="page">
                  <wp:posOffset>2266950</wp:posOffset>
                </wp:positionV>
                <wp:extent cx="28003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F410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F4100">
                              <w:rPr>
                                <w:szCs w:val="28"/>
                                <w:lang w:val="ru-RU"/>
                              </w:rPr>
                              <w:t>СЭД-2021-299-01-01-02-05С-157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5pt;margin-top:178.5pt;width:220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QA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Hre&#10;6QhUOeiCSXga2BG6JB68W6n0CyoaZIQES2CARSebK6VNNiQeTEwwLjJW15YFNX9wAYb9DcQGV6Mz&#10;Wdih3kZetJgupqETBuOFE3pp6lxk89AZZ/5klJ6m83nqfzZx/TCuWFFQbsIMBPPDPxvgnuo9NQ4U&#10;U6JmhYEzKSm5Ws5riTYECJ7Zz/YcNEcz92EatglQy6OS/CD0LoPIycbTiRNm4ciJJt7U8fzoMhp7&#10;YRSm2cOSrhin/14S6hIcjYJRT6Zj0o9q8+z3tDYSN0zDCqlZk2BgB3zGiMSGggteWFkTVvfyvVaY&#10;9I+tgHEPg7aENRzt2aq3yy2gGBYvRXED1JUCmAUkhL0HQiXkJ4w62CEJVh/XRFKM6pcc6G8WziDI&#10;QVgOAuE5uCZYY9SLc90vpnUr2aoC5P6BcXEBT6Rklr3HLPYPC/aCLWK/w8ziuf9vrY6bdvYbAAD/&#10;/wMAUEsDBBQABgAIAAAAIQDHEPTn4QAAAAwBAAAPAAAAZHJzL2Rvd25yZXYueG1sTI/BTsMwEETv&#10;SPyDtUjcqJ0WQpvGqSoEJyTUNBw4OvE2sRqvQ+y24e9xT3Cb0Y5m3+SbyfbsjKM3jiQkMwEMqXHa&#10;UCvhs3p7WALzQZFWvSOU8IMeNsXtTa4y7S5U4nkfWhZLyGdKQhfCkHHumw6t8jM3IMXbwY1WhWjH&#10;lutRXWK57flciJRbZSh+6NSALx02x/3JSth+Uflqvj/qXXkoTVWtBL2nRynv76btGljAKfyF4Yof&#10;0aGITLU7kfasl5CuRNwSJCyenqO4JpJFElUt4VGIOfAi5/9HFL8AAAD//wMAUEsBAi0AFAAGAAgA&#10;AAAhALaDOJL+AAAA4QEAABMAAAAAAAAAAAAAAAAAAAAAAFtDb250ZW50X1R5cGVzXS54bWxQSwEC&#10;LQAUAAYACAAAACEAOP0h/9YAAACUAQAACwAAAAAAAAAAAAAAAAAvAQAAX3JlbHMvLnJlbHNQSwEC&#10;LQAUAAYACAAAACEAlRNUAMgCAACxBQAADgAAAAAAAAAAAAAAAAAuAgAAZHJzL2Uyb0RvYy54bWxQ&#10;SwECLQAUAAYACAAAACEAxxD05+EAAAAMAQAADwAAAAAAAAAAAAAAAAAiBQAAZHJzL2Rvd25yZXYu&#10;eG1sUEsFBgAAAAAEAAQA8wAAADAGAAAAAA==&#10;" filled="f" stroked="f">
                <v:textbox inset="0,0,0,0">
                  <w:txbxContent>
                    <w:p w:rsidR="00E007FC" w:rsidRDefault="00CF410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F4100">
                        <w:rPr>
                          <w:szCs w:val="28"/>
                          <w:lang w:val="ru-RU"/>
                        </w:rPr>
                        <w:t>СЭД-2021-299-01-01-02-05С-157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D7C116" wp14:editId="6A173797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8383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4F2824" w:rsidRPr="004F2824">
                              <w:rPr>
                                <w:b/>
                                <w:szCs w:val="28"/>
                              </w:rPr>
                              <w:t>59:32:3250001:21511, расположенного по адресу: Пермский край, П</w:t>
                            </w:r>
                            <w:r w:rsidR="00003E7B">
                              <w:rPr>
                                <w:b/>
                                <w:szCs w:val="28"/>
                              </w:rPr>
                              <w:t xml:space="preserve">ермский район, Култаевское с/п, </w:t>
                            </w:r>
                            <w:r w:rsidR="00003E7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2C7B94">
                              <w:rPr>
                                <w:b/>
                                <w:szCs w:val="28"/>
                              </w:rPr>
                              <w:t xml:space="preserve">п. Протасы, </w:t>
                            </w:r>
                            <w:r w:rsidR="004F2824" w:rsidRPr="004F2824">
                              <w:rPr>
                                <w:b/>
                                <w:szCs w:val="28"/>
                              </w:rPr>
                              <w:t>ул. Солнечная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4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vvygIAALk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Zo&#10;Og6m/gSjHM78cByORxMbg8TD9VYq/YyKBhkjwRIkYOHJ5kppkw6JBxcTjYuM1bWVQc3vbYBjvwPB&#10;4ao5M2nYrn6MvGgRLsLACUbThRN4aepcZPPAmWb+6SQdp/N56n8ycf0grlhRUG7CDArzgz/r4F7r&#10;vTYOGlOiZoWBMykpuVrOa4k2BBSe2W9fkCM3934atgjA5QElfxR4l6PIyabhqRNkwcSJTr3Q8fzo&#10;Mpp6QRSk2X1KV4zTf6eEugRHE+ijpfNbbp79HnMjccM0zJCaNQkOD04kNhpc8MK2VhNW9/ZRKUz6&#10;d6WAdg+Ntoo1Iu3lqrfLbf9ETHSj5qUobkDCUoDAQKcw/8CohPyAUQezJMHq/ZpIilH9nMMzMINn&#10;MORgLAeD8ByuJlhj1Jtz3Q+odSvZqgLk/qFxcQFPpWRWxHdZ7B8YzAfLZT/LzAA6/rdedxN39gsA&#10;AP//AwBQSwMEFAAGAAgAAAAhAGH0orrgAAAACwEAAA8AAABkcnMvZG93bnJldi54bWxMjzFPwzAU&#10;hHck/oP1kNioXVQHGuJUFYIJCZGGgdGJ3cRq/Bxitw3/nsdEx9Od7r4rNrMf2MlO0QVUsFwIYBbb&#10;YBx2Cj7r17tHYDFpNHoIaBX82Aib8vqq0LkJZ6zsaZc6RiUYc62gT2nMOY9tb72OizBaJG8fJq8T&#10;yanjZtJnKvcDvxci4147pIVej/a5t+1hd/QKtl9Yvbjv9+aj2leurtcC37KDUrc38/YJWLJz+g/D&#10;Hz6hQ0lMTTiiiWwgvVrSl6RglWUSGCWklGtgjYIHmQngZcEvP5S/AAAA//8DAFBLAQItABQABgAI&#10;AAAAIQC2gziS/gAAAOEBAAATAAAAAAAAAAAAAAAAAAAAAABbQ29udGVudF9UeXBlc10ueG1sUEsB&#10;Ai0AFAAGAAgAAAAhADj9If/WAAAAlAEAAAsAAAAAAAAAAAAAAAAALwEAAF9yZWxzLy5yZWxzUEsB&#10;Ai0AFAAGAAgAAAAhAC1cC+/KAgAAuQUAAA4AAAAAAAAAAAAAAAAALgIAAGRycy9lMm9Eb2MueG1s&#10;UEsBAi0AFAAGAAgAAAAhAGH0orrgAAAACwEAAA8AAAAAAAAAAAAAAAAAJAUAAGRycy9kb3ducmV2&#10;LnhtbFBLBQYAAAAABAAEAPMAAAAxBgAAAAA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4F2824" w:rsidRPr="004F2824">
                        <w:rPr>
                          <w:b/>
                          <w:szCs w:val="28"/>
                        </w:rPr>
                        <w:t>59:32:3250001:21511, расположенного по адресу: Пермский край, П</w:t>
                      </w:r>
                      <w:r w:rsidR="00003E7B">
                        <w:rPr>
                          <w:b/>
                          <w:szCs w:val="28"/>
                        </w:rPr>
                        <w:t xml:space="preserve">ермский район, Култаевское с/п, </w:t>
                      </w:r>
                      <w:r w:rsidR="00003E7B">
                        <w:rPr>
                          <w:b/>
                          <w:szCs w:val="28"/>
                        </w:rPr>
                        <w:br/>
                      </w:r>
                      <w:r w:rsidR="002C7B94">
                        <w:rPr>
                          <w:b/>
                          <w:szCs w:val="28"/>
                        </w:rPr>
                        <w:t xml:space="preserve">п. Протасы, </w:t>
                      </w:r>
                      <w:r w:rsidR="004F2824" w:rsidRPr="004F2824">
                        <w:rPr>
                          <w:b/>
                          <w:szCs w:val="28"/>
                        </w:rPr>
                        <w:t>ул. Солнечная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F410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16.11.2021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F410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16.11.2021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984D5B">
        <w:t>Перминова</w:t>
      </w:r>
      <w:r w:rsidR="00984D5B" w:rsidRPr="00984D5B">
        <w:t xml:space="preserve"> П.В.</w:t>
      </w:r>
      <w:r w:rsidR="00DA2A56">
        <w:rPr>
          <w:szCs w:val="28"/>
        </w:rPr>
        <w:t xml:space="preserve"> </w:t>
      </w:r>
      <w:r w:rsidR="00003E7B">
        <w:rPr>
          <w:szCs w:val="28"/>
        </w:rPr>
        <w:br/>
      </w:r>
      <w:r w:rsidR="00AF4C44">
        <w:rPr>
          <w:szCs w:val="28"/>
        </w:rPr>
        <w:t xml:space="preserve">от </w:t>
      </w:r>
      <w:r w:rsidR="00984D5B">
        <w:rPr>
          <w:szCs w:val="28"/>
        </w:rPr>
        <w:t>15.11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B03697">
        <w:rPr>
          <w:szCs w:val="28"/>
        </w:rPr>
        <w:t>2</w:t>
      </w:r>
      <w:r w:rsidR="00984D5B">
        <w:rPr>
          <w:szCs w:val="28"/>
        </w:rPr>
        <w:t>597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4B2508" w:rsidRDefault="003316F5" w:rsidP="009E2F9F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84D5B">
        <w:rPr>
          <w:szCs w:val="28"/>
        </w:rPr>
        <w:t>15 декабря</w:t>
      </w:r>
      <w:r w:rsidR="00012A4E" w:rsidRPr="004B2508">
        <w:rPr>
          <w:szCs w:val="28"/>
        </w:rPr>
        <w:t xml:space="preserve"> 2021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984D5B" w:rsidRPr="00B91AB7">
        <w:rPr>
          <w:szCs w:val="28"/>
        </w:rPr>
        <w:t xml:space="preserve">Култаевское </w:t>
      </w:r>
      <w:r w:rsidR="00984D5B" w:rsidRPr="00B91AB7">
        <w:rPr>
          <w:szCs w:val="28"/>
          <w:lang w:val="x-none" w:eastAsia="x-none"/>
        </w:rPr>
        <w:t>с/п</w:t>
      </w:r>
      <w:r w:rsidR="00984D5B" w:rsidRPr="00B91AB7">
        <w:rPr>
          <w:szCs w:val="28"/>
        </w:rPr>
        <w:t>, с. Култаево, ул. Р. Кашина, д. 87</w:t>
      </w:r>
      <w:r w:rsidR="00B61B54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FC654B" w:rsidRPr="004B2508">
        <w:rPr>
          <w:szCs w:val="28"/>
        </w:rPr>
        <w:t xml:space="preserve">земельного участка </w:t>
      </w:r>
      <w:r w:rsidR="00D516A1" w:rsidRPr="004B2508">
        <w:rPr>
          <w:szCs w:val="28"/>
        </w:rPr>
        <w:t>с</w:t>
      </w:r>
      <w:r w:rsidR="00DA6011" w:rsidRPr="004B2508">
        <w:rPr>
          <w:szCs w:val="28"/>
        </w:rPr>
        <w:t xml:space="preserve">  </w:t>
      </w:r>
      <w:r w:rsidR="00D516A1" w:rsidRPr="004B2508">
        <w:rPr>
          <w:szCs w:val="28"/>
        </w:rPr>
        <w:t xml:space="preserve">кодовым обозначением </w:t>
      </w:r>
      <w:r w:rsidR="00E55600">
        <w:rPr>
          <w:szCs w:val="28"/>
        </w:rPr>
        <w:t>4.4</w:t>
      </w:r>
      <w:r w:rsidR="00BE2D9C" w:rsidRPr="004B2508">
        <w:rPr>
          <w:szCs w:val="28"/>
        </w:rPr>
        <w:t xml:space="preserve"> </w:t>
      </w:r>
      <w:r w:rsidR="00662562" w:rsidRPr="004B2508">
        <w:rPr>
          <w:szCs w:val="28"/>
        </w:rPr>
        <w:t>«</w:t>
      </w:r>
      <w:r w:rsidR="00E55600">
        <w:rPr>
          <w:szCs w:val="28"/>
        </w:rPr>
        <w:t>Магазины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E55600">
        <w:rPr>
          <w:shd w:val="clear" w:color="auto" w:fill="FFFFFF"/>
        </w:rPr>
        <w:t>Ж</w:t>
      </w:r>
      <w:r w:rsidR="009C3471">
        <w:rPr>
          <w:shd w:val="clear" w:color="auto" w:fill="FFFFFF"/>
        </w:rPr>
        <w:t>-1</w:t>
      </w:r>
      <w:r w:rsidR="007B2924" w:rsidRPr="004B2508">
        <w:rPr>
          <w:shd w:val="clear" w:color="auto" w:fill="FFFFFF"/>
        </w:rPr>
        <w:t xml:space="preserve"> </w:t>
      </w:r>
      <w:r w:rsidR="007B2924" w:rsidRPr="00847D77">
        <w:rPr>
          <w:color w:val="000000" w:themeColor="text1"/>
          <w:shd w:val="clear" w:color="auto" w:fill="FFFFFF"/>
        </w:rPr>
        <w:t>«</w:t>
      </w:r>
      <w:r w:rsidR="009C3471" w:rsidRPr="00847D77">
        <w:rPr>
          <w:color w:val="000000" w:themeColor="text1"/>
          <w:szCs w:val="28"/>
          <w:shd w:val="clear" w:color="auto" w:fill="FFFFFF"/>
        </w:rPr>
        <w:t xml:space="preserve">Зона </w:t>
      </w:r>
      <w:r w:rsidR="00592839">
        <w:rPr>
          <w:color w:val="000000" w:themeColor="text1"/>
          <w:szCs w:val="28"/>
          <w:shd w:val="clear" w:color="auto" w:fill="FFFFFF"/>
        </w:rPr>
        <w:t>застройки индивидуальными жилыми домами</w:t>
      </w:r>
      <w:r w:rsidR="007B2924" w:rsidRPr="00847D77">
        <w:rPr>
          <w:color w:val="000000" w:themeColor="text1"/>
          <w:shd w:val="clear" w:color="auto" w:fill="FFFFFF"/>
        </w:rPr>
        <w:t>»</w:t>
      </w:r>
      <w:r w:rsidR="000F2188" w:rsidRPr="00847D77">
        <w:rPr>
          <w:color w:val="000000" w:themeColor="text1"/>
          <w:shd w:val="clear" w:color="auto" w:fill="FFFFFF"/>
        </w:rPr>
        <w:t xml:space="preserve"> </w:t>
      </w:r>
      <w:r w:rsidR="00485414" w:rsidRPr="004B2508">
        <w:rPr>
          <w:szCs w:val="28"/>
        </w:rPr>
        <w:t>Правилами землепользования и застройки</w:t>
      </w:r>
      <w:r w:rsidR="00BF1100" w:rsidRPr="004B2508">
        <w:rPr>
          <w:szCs w:val="28"/>
        </w:rPr>
        <w:t xml:space="preserve"> </w:t>
      </w:r>
      <w:r w:rsidR="00E55600" w:rsidRPr="00077580">
        <w:rPr>
          <w:szCs w:val="28"/>
        </w:rPr>
        <w:t>Култаевского се</w:t>
      </w:r>
      <w:r w:rsidR="00582580">
        <w:rPr>
          <w:szCs w:val="28"/>
        </w:rPr>
        <w:t>льского поселения, утвержденными</w:t>
      </w:r>
      <w:r w:rsidR="00E55600" w:rsidRPr="00077580">
        <w:rPr>
          <w:szCs w:val="28"/>
        </w:rPr>
        <w:t xml:space="preserve"> решением Совета депутатов Култаевского сельского поселения от 09 июня 2014 г. № 53 (в редакции решения Земского Собрания Пермского </w:t>
      </w:r>
      <w:r w:rsidR="00E55600" w:rsidRPr="00077580">
        <w:rPr>
          <w:szCs w:val="28"/>
        </w:rPr>
        <w:lastRenderedPageBreak/>
        <w:t>муниципального района Пермского края от 29.04.2021 № 132)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</w:t>
      </w:r>
      <w:r w:rsidR="009C036E">
        <w:rPr>
          <w:szCs w:val="28"/>
        </w:rPr>
        <w:t xml:space="preserve">  </w:t>
      </w:r>
      <w:r w:rsidR="001217BE" w:rsidRPr="004B2508">
        <w:rPr>
          <w:szCs w:val="28"/>
        </w:rPr>
        <w:t xml:space="preserve">кадастровым номером </w:t>
      </w:r>
      <w:r w:rsidR="00E55600">
        <w:rPr>
          <w:szCs w:val="28"/>
        </w:rPr>
        <w:t xml:space="preserve">59:32:3250001:21511, расположенного по адресу: Пермский край, Пермский район, Култаевское с/п, </w:t>
      </w:r>
      <w:r w:rsidR="002C7B94">
        <w:rPr>
          <w:szCs w:val="28"/>
        </w:rPr>
        <w:t xml:space="preserve">п. Протасы, </w:t>
      </w:r>
      <w:r w:rsidR="00E55600">
        <w:rPr>
          <w:szCs w:val="28"/>
        </w:rPr>
        <w:t>ул. Солнечная</w:t>
      </w:r>
      <w:r w:rsidR="00B65A65" w:rsidRPr="004B2508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C3A9A">
        <w:t>14 декабря</w:t>
      </w:r>
      <w:r w:rsidR="00946269" w:rsidRPr="00CE621C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2B4207">
        <w:rPr>
          <w:szCs w:val="28"/>
        </w:rPr>
        <w:t>Перминова Петра Владимировича</w:t>
      </w:r>
      <w:r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45" w:rsidRDefault="00AD3445">
      <w:r>
        <w:separator/>
      </w:r>
    </w:p>
  </w:endnote>
  <w:endnote w:type="continuationSeparator" w:id="0">
    <w:p w:rsidR="00AD3445" w:rsidRDefault="00AD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45" w:rsidRDefault="00AD3445">
      <w:r>
        <w:separator/>
      </w:r>
    </w:p>
  </w:footnote>
  <w:footnote w:type="continuationSeparator" w:id="0">
    <w:p w:rsidR="00AD3445" w:rsidRDefault="00AD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410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3445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61069"/>
    <w:rsid w:val="00C66D53"/>
    <w:rsid w:val="00C72209"/>
    <w:rsid w:val="00C73399"/>
    <w:rsid w:val="00CB4F52"/>
    <w:rsid w:val="00CB78F2"/>
    <w:rsid w:val="00CC196E"/>
    <w:rsid w:val="00CE0CE5"/>
    <w:rsid w:val="00CE621C"/>
    <w:rsid w:val="00CF4100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2E06-AC6D-4F6C-9A41-371F364D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2021-11-16T09:20:00Z</dcterms:created>
  <dcterms:modified xsi:type="dcterms:W3CDTF">2021-11-16T09:20:00Z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